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55" w:rsidRDefault="00074007" w:rsidP="00074007">
      <w:pPr>
        <w:shd w:val="clear" w:color="auto" w:fill="FFFFFF"/>
        <w:ind w:left="5529" w:right="34" w:firstLine="5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4007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505E55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0740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007" w:rsidRPr="00074007" w:rsidRDefault="00074007" w:rsidP="00074007">
      <w:pPr>
        <w:shd w:val="clear" w:color="auto" w:fill="FFFFFF"/>
        <w:ind w:left="5529" w:right="34" w:firstLine="5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4007">
        <w:rPr>
          <w:rFonts w:ascii="Times New Roman" w:hAnsi="Times New Roman" w:cs="Times New Roman"/>
          <w:bCs/>
          <w:sz w:val="24"/>
          <w:szCs w:val="24"/>
        </w:rPr>
        <w:t>к приказу</w:t>
      </w:r>
      <w:r w:rsidR="00505E55">
        <w:rPr>
          <w:rFonts w:ascii="Times New Roman" w:hAnsi="Times New Roman" w:cs="Times New Roman"/>
          <w:bCs/>
          <w:sz w:val="24"/>
          <w:szCs w:val="24"/>
        </w:rPr>
        <w:t xml:space="preserve"> № 11/1</w:t>
      </w:r>
      <w:r w:rsidRPr="003A7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4007">
        <w:rPr>
          <w:rFonts w:ascii="Times New Roman" w:hAnsi="Times New Roman" w:cs="Times New Roman"/>
          <w:bCs/>
          <w:sz w:val="24"/>
          <w:szCs w:val="24"/>
        </w:rPr>
        <w:t xml:space="preserve">от  «  </w:t>
      </w:r>
      <w:r w:rsidR="00505E55">
        <w:rPr>
          <w:rFonts w:ascii="Times New Roman" w:hAnsi="Times New Roman" w:cs="Times New Roman"/>
          <w:bCs/>
          <w:sz w:val="24"/>
          <w:szCs w:val="24"/>
        </w:rPr>
        <w:t>11</w:t>
      </w:r>
      <w:r w:rsidRPr="00074007">
        <w:rPr>
          <w:rFonts w:ascii="Times New Roman" w:hAnsi="Times New Roman" w:cs="Times New Roman"/>
          <w:bCs/>
          <w:sz w:val="24"/>
          <w:szCs w:val="24"/>
        </w:rPr>
        <w:t xml:space="preserve">    »</w:t>
      </w:r>
      <w:r w:rsidR="00505E55">
        <w:rPr>
          <w:rFonts w:ascii="Times New Roman" w:hAnsi="Times New Roman" w:cs="Times New Roman"/>
          <w:bCs/>
          <w:sz w:val="24"/>
          <w:szCs w:val="24"/>
        </w:rPr>
        <w:t>01</w:t>
      </w:r>
      <w:r w:rsidRPr="0007400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05E55">
        <w:rPr>
          <w:rFonts w:ascii="Times New Roman" w:hAnsi="Times New Roman" w:cs="Times New Roman"/>
          <w:bCs/>
          <w:sz w:val="24"/>
          <w:szCs w:val="24"/>
        </w:rPr>
        <w:t>6</w:t>
      </w:r>
      <w:r w:rsidRPr="000740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7FFA" w:rsidRDefault="00A2556D" w:rsidP="00877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21CC4" w:rsidRPr="00A2556D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ГБУСОН РО «СРЦ </w:t>
      </w:r>
      <w:r w:rsidR="0055352A">
        <w:rPr>
          <w:rFonts w:ascii="Times New Roman" w:hAnsi="Times New Roman" w:cs="Times New Roman"/>
          <w:b/>
          <w:sz w:val="28"/>
          <w:szCs w:val="28"/>
        </w:rPr>
        <w:t>Чертковского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8249F" w:rsidRPr="00877FFA" w:rsidRDefault="000C775F" w:rsidP="00877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877FF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"/>
        <w:gridCol w:w="7441"/>
        <w:gridCol w:w="1979"/>
        <w:gridCol w:w="2005"/>
        <w:gridCol w:w="2517"/>
      </w:tblGrid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(ответственный)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Организационно-правовые мероприятия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противодействию коррупции Учреждения. Утверждение состава комиссии по противодействию коррупции.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A2556D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2016</w:t>
            </w:r>
            <w:r w:rsidR="0088249F"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комиссии по противодействию коррупции Учреждения.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A2556D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2016 </w:t>
            </w:r>
            <w:r w:rsidR="0088249F"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планов и мероприятий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противодействию 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A2556D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2016</w:t>
            </w:r>
            <w:r w:rsidR="0088249F"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противодействию 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исполнения программных мероприятий и проводимой работе по предупреждению коррупции.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комиссией Учреждения по противодействию коррупции по каждому выявленному нарушению антикоррупционного законодательства вопроса об ответственности как лиц, нарушивших законодательство, так и лиц, бездействие которых способствовало этому нарушению.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возникновения необходимости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комиссией Учреждения по противодействию коррупции надлежащей координации работ по противодействию коррупции, выработке мер по повышению эффективности предупреждения, выявления, пресечения коррупции и устранения ее последствий.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 в сфере противодействия коррупции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07" w:rsidRPr="00074007" w:rsidRDefault="0088249F" w:rsidP="003A75E7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3E26EE">
              <w:t>Заместитель директора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кадровой работы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укрепления кадрового состава Учреждения.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вновь принятыми сотрудниками по антикоррупционной политике.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достоверностью персональных данных, предоставляемых кандидатами при поступлении на работу в Учреждение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профессионально-служебной независимости комиссии по противодействию коррупции Учреждения.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83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постоянного повышения квалификации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противодействию 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углубление их знаний в области антикоррупционного законодательства.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83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A2556D" w:rsidRDefault="00505E55" w:rsidP="00A2556D">
            <w:pPr>
              <w:pStyle w:val="a5"/>
              <w:jc w:val="center"/>
              <w:rPr>
                <w:sz w:val="28"/>
                <w:szCs w:val="28"/>
              </w:rPr>
            </w:pPr>
            <w:r w:rsidRPr="003E26EE">
              <w:t>При проведении аттестации сотрудников Учреждения осуществление проверки их знаний основных положений ФЗ от 25.12.2008 № 273 «О противодействии коррупции» и</w:t>
            </w:r>
            <w:r>
              <w:rPr>
                <w:sz w:val="28"/>
                <w:szCs w:val="28"/>
              </w:rPr>
              <w:t xml:space="preserve"> </w:t>
            </w:r>
            <w:r w:rsidRPr="00A2556D">
              <w:t>областного закона № 218-ЗС от 12.05.2009 «О противодействии коррупции в Ростовской области»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аттестации в Учреждении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83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2016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83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исключению конфликта интересов (работа по выявлению аффилированных связей)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83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505E55">
        <w:trPr>
          <w:trHeight w:val="688"/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руководителем Учреждения полных и достоверных сведений о доходах, об имуществе и обязательствах имущественного характера, а также 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о доходах, об имуществе и</w:t>
            </w:r>
            <w:r w:rsidRPr="003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обязательствах имущественного характера супругов и 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 руководителя Учреждения.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 января по 30 апреля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83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трудовые договора сотрудников, занимающих руководящие должности, раздела о выполнении положений о противодействии коррупции.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074007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="0088249F"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Образовательные, воспитательные и информационно-пропагандистские мероприятия</w:t>
            </w:r>
          </w:p>
        </w:tc>
      </w:tr>
      <w:tr w:rsidR="00505E55" w:rsidRPr="003E26EE" w:rsidTr="00031C5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предупредительной и профилактической работы, направленной на соблюдение законности и укрепление трудовой дисциплины, способствующей поддержанию в коллективе здоровой морально-психологической обстановки; атмосферы непримиримой борьбы с должностными правонарушениями; защиты прав и законных интересов граждан от угроз, связанных с коррупцией; создание условий для предупреждения коррупционных проявлений.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F3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031C5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постоянного повышения уровня специальных знаний в области противодействия коррупции работников, ответственных за организацию работы по предупреждению, выявлению, пресечению коррупции и устранению ее последствий (руководители организации,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противодействию 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F3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031C5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совещаний, лекций, семинаров, круглых столов и т.п. по обеспечению постоянного повышение уровня специальных знаний в области противодействия коррупции сотрудников Учреждения.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F3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031C5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доведению до сотрудников Учреждения информации об изменениях и дополнениях, вносимых в ФЗ от 25.12.2008 № 273.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дополнений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F3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031C5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с локальными документами Учреждения по противодействию коррупции.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F3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финансовой, производственной, иной хозяйственной и контрольной деятельности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E55" w:rsidRPr="003E26EE" w:rsidTr="00CF5FAE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осуществления закупок товаров (работ, услуг). В случае установления нарушений неправомерного проведения конкурсов и аукционов </w:t>
            </w:r>
            <w:proofErr w:type="gramStart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тоги рассматривать на заседаниях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противодействию 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аукционов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2B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CF5FAE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при проведении инвентаризации основных средств.</w:t>
            </w:r>
          </w:p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практику проведение внеплановых (контрольных) инвентаризаций, устанавливать причины возникновения недостач и излишков и лиц, виновных в их возникновении.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2B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CF5FAE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выявленному нарушению законодательства о борьбе с коррупцией рассматривать вопрос об ответственности как лиц, нарушивших законодательство, так и лиц, бездействие которых способствовало этому нарушению.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2B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CF5FAE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факту причинения Учреждению материального ущерба (имущественного вреда), в том числе в связи с уплатой Учреждением административных штрафов, рассматривать вопрос о взыскании ущерба (вреда) с виновных лиц.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2B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CF5FAE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установленного порядка получения, использования безвозмездной благотворительной (спонсорской) помощи и целевого ее расходования, учитывая, что нарушение порядка ее предоставления и использования являются правонарушениями, создающими условия для коррупции.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общим вопросам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2B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CF5FAE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установленного порядка получения и распределения натуральной помощи от коммерческих, общественных, религиозных организаций и объединений.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отделения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срочной социальной помощи.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2B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открытость антикоррупционной деятельности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E55" w:rsidRPr="003E26EE" w:rsidTr="003B630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Учреждения информации о деятельности комиссии по противодействию коррупции Учреждения, фактах коррупции, имеющих повышенный общественный резонанс. Обеспечение регулярного обновления соответствующей информации.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52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3B630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информационных стендах Учреждения в доступных для всеобщего обозрения мест сведений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противодействию 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фактах коррупции, имеющих повышенный общественный резонанс, выдержки из антикоррупционного законодательства и соответствующих локальных нормативных правовых актов Учреждения, иную информацию по вопросам противодействия коррупции.</w:t>
            </w:r>
            <w:proofErr w:type="gram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52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3B630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стенда в доступном для всеобщего обозрения месте для размещения информации об антикоррупционной деятельности в Учреждении.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A75E7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52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3B630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стенде «информационного окна» для подачи сообщений о выявленных коррупционных правонарушениях при обращении клиентов Учреждения о предоставлении социальных услуг.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52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5E55" w:rsidRPr="003E26EE" w:rsidTr="003B6306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общественного совета Учреждения к антикоррупционной деятельности.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Регулярно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E55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Председатель комиссии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E55" w:rsidRDefault="00505E55" w:rsidP="00505E55">
            <w:pPr>
              <w:jc w:val="center"/>
            </w:pPr>
            <w:r w:rsidRPr="0052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реализации Плана и </w:t>
            </w:r>
            <w:proofErr w:type="gramStart"/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его исполнением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обращений граждан о коррупционных и иных неправомерных действиях работников Учреждения, поступающих посредством: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приёма директором Учреждения;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 обращений;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обращений, направленных через «информационное окно» Учреждения;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иными формами обращения.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работы с обращениями граждан, содержащими сведения о коррупционных правонарушениях и иных неправомерных действиях работников Учреждения, а также причин и условий, способствующих возникновению данных обращений.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обсуждение на заседаниях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противодействию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Учреждения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рассмотрения обращений граждан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юридических лиц, в которых сообщается о фактах коррупции и иных нарушениях антикоррупционного законодательства в целях контроля за надлежащим реагированием на такие обращения.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социологических исследований отношения к коррупции среди работников Учреждения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лицам Учреждения письменно сообщать непосредственному руководителю о возникновении или возможности возникновения конфликтов интересов в связи исполнением трудовых обязанностей для определения порядка предотвращения и урегулирования таких конфликтов.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8249F" w:rsidRPr="003E26EE" w:rsidTr="00505E55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реализации Плана и </w:t>
            </w:r>
            <w:proofErr w:type="gramStart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 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Учреждения и должностные лица, которые указаны в графе «Исполнители» мероприятий настоящего Плана, представляют в комиссию по противодействию коррупции информацию о выполнении соответствующих мероприятий за 1 полугодие и год за 5 последних дней месяца отчётного периода. 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представляется с нарастающим итогом отдельно по каждому мероприятию (с указанием номера подпункта Плана).</w:t>
            </w:r>
          </w:p>
          <w:p w:rsidR="0088249F" w:rsidRPr="003E26EE" w:rsidRDefault="0088249F" w:rsidP="001F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противодействию коррупции на основании информации, 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поступившей от исполнителей, и иных сведений, имеющихся у комиссии, составляе</w:t>
            </w:r>
            <w:r w:rsidR="000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не позднее 10 июля 2017 </w:t>
            </w: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0C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15 января 2018 г. </w:t>
            </w:r>
            <w:bookmarkStart w:id="0" w:name="_GoBack"/>
            <w:bookmarkEnd w:id="0"/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настоящего Плана. 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течение срока действия плана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88249F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49F" w:rsidRPr="003E26EE" w:rsidRDefault="00505E55" w:rsidP="001F5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</w:tbl>
    <w:p w:rsidR="0088249F" w:rsidRDefault="0088249F"/>
    <w:sectPr w:rsidR="0088249F" w:rsidSect="00877FFA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6EE"/>
    <w:rsid w:val="00074007"/>
    <w:rsid w:val="000B4476"/>
    <w:rsid w:val="000C775F"/>
    <w:rsid w:val="000D3C7A"/>
    <w:rsid w:val="00166B00"/>
    <w:rsid w:val="003A75E7"/>
    <w:rsid w:val="003E26EE"/>
    <w:rsid w:val="00505E55"/>
    <w:rsid w:val="00521CC4"/>
    <w:rsid w:val="00542703"/>
    <w:rsid w:val="0055352A"/>
    <w:rsid w:val="00734202"/>
    <w:rsid w:val="00822188"/>
    <w:rsid w:val="00877FFA"/>
    <w:rsid w:val="0088249F"/>
    <w:rsid w:val="009F118B"/>
    <w:rsid w:val="009F38A1"/>
    <w:rsid w:val="00A2556D"/>
    <w:rsid w:val="00BA3980"/>
    <w:rsid w:val="00BD477C"/>
    <w:rsid w:val="00E0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EE"/>
    <w:rPr>
      <w:b/>
      <w:bCs/>
    </w:rPr>
  </w:style>
  <w:style w:type="paragraph" w:styleId="a5">
    <w:name w:val="No Spacing"/>
    <w:uiPriority w:val="1"/>
    <w:qFormat/>
    <w:rsid w:val="00A2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08B4-2545-420C-A97C-F46CD2A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Стрикалова</dc:creator>
  <cp:lastModifiedBy>Name</cp:lastModifiedBy>
  <cp:revision>3</cp:revision>
  <cp:lastPrinted>2018-08-03T05:26:00Z</cp:lastPrinted>
  <dcterms:created xsi:type="dcterms:W3CDTF">2020-07-08T12:51:00Z</dcterms:created>
  <dcterms:modified xsi:type="dcterms:W3CDTF">2020-08-13T13:59:00Z</dcterms:modified>
</cp:coreProperties>
</file>